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南京医科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大学“一会一品”活动项目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创建申报表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44"/>
          <w:szCs w:val="44"/>
        </w:rPr>
      </w:pPr>
      <w:r>
        <w:rPr>
          <w:rFonts w:hint="eastAsia" w:ascii="仿宋" w:hAnsi="仿宋" w:eastAsia="仿宋" w:cs="仿宋"/>
          <w:color w:val="auto"/>
          <w:sz w:val="44"/>
          <w:szCs w:val="44"/>
        </w:rPr>
        <w:t xml:space="preserve"> </w:t>
      </w: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2069"/>
        <w:gridCol w:w="1962"/>
        <w:gridCol w:w="2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  <w:t>申报单位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项目名称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项目负责人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联络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活动项目类别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 xml:space="preserve">□思想引领类 □建功立业类 □民主管理类 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□文化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"/>
              </w:rPr>
              <w:t>建设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类 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"/>
              </w:rPr>
              <w:t>暖心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服务类 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"/>
              </w:rPr>
              <w:t>强基固本类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 w:bidi="ar"/>
              </w:rPr>
              <w:t>其他（需写明）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创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方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介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主要从内涵与思路、创新与特色、创建基础及下一步计划等方面进行阐述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bidi="ar"/>
              </w:rPr>
              <w:t>可另附页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eastAsia="zh-CN" w:bidi="ar"/>
              </w:rPr>
              <w:t>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活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动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进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度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排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预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期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效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果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申请活动经费及使用说明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基层工会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组织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意见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 xml:space="preserve">工会主席：         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  <w:lang w:val="en-US" w:eastAsia="zh-CN"/>
              </w:rPr>
              <w:t>校工会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0"/>
                <w:szCs w:val="30"/>
              </w:rPr>
              <w:t>评审结果</w:t>
            </w:r>
          </w:p>
        </w:tc>
        <w:tc>
          <w:tcPr>
            <w:tcW w:w="6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      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                             （盖章）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负责人：           　　　　　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YWNlOTVmOWQ0YWNkN2I2OWUwNzgzMjAwODI5MGQifQ=="/>
  </w:docVars>
  <w:rsids>
    <w:rsidRoot w:val="50C809DB"/>
    <w:rsid w:val="50C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2023-10-25T07:29:00Z</dcterms:created>
  <dc:creator>小溪</dc:creator>
  <cp:lastModifiedBy>小溪</cp:lastModifiedBy>
  <dcterms:modified xsi:type="dcterms:W3CDTF">2023-10-25T07:30:54Z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B9A4538D27FC4E8783B7A24B49DB6FCE_11</vt:lpwstr>
  </property>
</Properties>
</file>