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jc w:val="center"/>
        <w:rPr>
          <w:rFonts w:hint="eastAsia" w:eastAsia="黑体"/>
          <w:lang w:eastAsia="zh-CN"/>
        </w:rPr>
      </w:pPr>
      <w:r>
        <w:rPr>
          <w:rFonts w:hint="eastAsia"/>
        </w:rPr>
        <w:t>掌缘</w:t>
      </w:r>
      <w:r>
        <w:rPr>
          <w:rFonts w:hint="eastAsia"/>
          <w:lang w:eastAsia="zh-CN"/>
        </w:rPr>
        <w:t>平台</w:t>
      </w:r>
      <w:bookmarkStart w:id="0" w:name="_GoBack"/>
      <w:bookmarkEnd w:id="0"/>
      <w:r>
        <w:rPr>
          <w:rFonts w:hint="eastAsia"/>
          <w:lang w:eastAsia="zh-CN"/>
        </w:rPr>
        <w:t>简介</w:t>
      </w:r>
    </w:p>
    <w:p>
      <w:pPr>
        <w:numPr>
          <w:ilvl w:val="0"/>
          <w:numId w:val="0"/>
        </w:numPr>
        <w:rPr>
          <w:rFonts w:hint="eastAsia"/>
          <w:b/>
          <w:bCs/>
          <w:color w:val="FF0000"/>
          <w:sz w:val="21"/>
          <w:szCs w:val="21"/>
          <w:lang w:eastAsia="zh-CN"/>
        </w:rPr>
      </w:pPr>
      <w:r>
        <w:rPr>
          <w:rFonts w:hint="eastAsia"/>
          <w:b/>
          <w:bCs/>
          <w:color w:val="FF0000"/>
          <w:sz w:val="21"/>
          <w:szCs w:val="21"/>
        </w:rPr>
        <w:t>掌缘</w:t>
      </w:r>
      <w:r>
        <w:rPr>
          <w:rFonts w:hint="eastAsia"/>
          <w:b/>
          <w:bCs/>
          <w:color w:val="FF0000"/>
          <w:sz w:val="21"/>
          <w:szCs w:val="21"/>
          <w:lang w:eastAsia="zh-CN"/>
        </w:rPr>
        <w:t>介绍</w:t>
      </w:r>
    </w:p>
    <w:p>
      <w:pPr>
        <w:numPr>
          <w:ilvl w:val="0"/>
          <w:numId w:val="0"/>
        </w:numPr>
        <w:ind w:firstLine="420" w:firstLineChars="200"/>
        <w:rPr>
          <w:rFonts w:hint="eastAsia"/>
          <w:sz w:val="21"/>
          <w:szCs w:val="21"/>
        </w:rPr>
      </w:pPr>
      <w:r>
        <w:rPr>
          <w:rFonts w:hint="eastAsia"/>
          <w:sz w:val="21"/>
          <w:szCs w:val="21"/>
          <w:lang w:eastAsia="zh-CN"/>
        </w:rPr>
        <w:t>掌缘</w:t>
      </w:r>
      <w:r>
        <w:rPr>
          <w:rFonts w:hint="eastAsia"/>
          <w:sz w:val="21"/>
          <w:szCs w:val="21"/>
        </w:rPr>
        <w:t>于2012年3月在南京成立，是一家集软件开发和运营于一体的移动互联网创新型科技型企业，2017年获得南京市建邺区十佳创新型企业。经过多年的稳定发展，公司已经形成了软件开发及技术服务和社交平台运营两大主营业务板块。 掌缘拥有一支实力雄厚、经验丰富的研发团队，为政府和企业客户提供软件开发及技术服务。</w:t>
      </w:r>
    </w:p>
    <w:p>
      <w:pPr>
        <w:ind w:firstLine="420" w:firstLineChars="200"/>
        <w:rPr>
          <w:rFonts w:hint="eastAsia"/>
          <w:sz w:val="21"/>
          <w:szCs w:val="21"/>
        </w:rPr>
      </w:pPr>
      <w:r>
        <w:rPr>
          <w:rFonts w:hint="eastAsia"/>
          <w:sz w:val="21"/>
          <w:szCs w:val="21"/>
          <w:lang w:eastAsia="zh-CN"/>
        </w:rPr>
        <w:t>掌缘</w:t>
      </w:r>
      <w:r>
        <w:rPr>
          <w:rFonts w:hint="eastAsia"/>
          <w:sz w:val="21"/>
          <w:szCs w:val="21"/>
        </w:rPr>
        <w:t>自主研发并运营的单位婚恋社交平台“掌缘”是一个以单位为基础的移动婚恋交友平台。针对目前婚恋市场个人认证信息诚信不足的问题，首次提出单位认证等一系列认证体系，解决个人身份真实性问题。同时，创新性的将传统线下单位单身联谊会模式搬到了手机上来，让条件相当的单身群体实现“门当户对式”的交友，大大提高了配对的准确性和成功率。“掌缘”平台上云集了各大主要城市的工会、团委、妇联等组织的单位联谊会，注册了大量有社会责任感，负责任的政府机关、大型企事业单位、海外华人团体，是700万单位、6000万单身群体的共同选择，已经成就了相当一部分人的美好姻缘。目前“掌缘单位婚恋”平台为江苏省总工会、江苏省直工会、江苏省部属企业工会、江苏金融工会、江苏教科工会、共青团江苏省委等各级党群部门唯一指定婚恋平台。2017年底全国首家婚恋交友特色小镇—掌缘小镇项目正式签约，落户溧水无想山风景区</w:t>
      </w:r>
      <w:r>
        <w:rPr>
          <w:rFonts w:hint="eastAsia"/>
          <w:sz w:val="21"/>
          <w:szCs w:val="21"/>
          <w:lang w:eastAsia="zh-CN"/>
        </w:rPr>
        <w:t>，</w:t>
      </w:r>
      <w:r>
        <w:rPr>
          <w:rFonts w:hint="eastAsia"/>
          <w:sz w:val="21"/>
          <w:szCs w:val="21"/>
        </w:rPr>
        <w:t xml:space="preserve">在2018年上半年一期建成对外开放。 </w:t>
      </w:r>
      <w:r>
        <w:rPr>
          <w:rFonts w:hint="eastAsia"/>
          <w:sz w:val="21"/>
          <w:szCs w:val="21"/>
          <w:lang w:val="en-US" w:eastAsia="zh-CN"/>
        </w:rPr>
        <w:t>2019年省部属、省教科工会联合发起的“专区版块”正式上线</w:t>
      </w:r>
      <w:r>
        <w:rPr>
          <w:rFonts w:hint="eastAsia"/>
          <w:sz w:val="21"/>
          <w:szCs w:val="21"/>
        </w:rPr>
        <w:t>。掌缘的目标，既严肃又轻松，既万里挑一又门当户对，全方位的为单身男女的幸福服务。“坚持做一个真实、公信、高效、高效的移动婚恋交友平台”，是“掌缘”永恒不变的追求。</w:t>
      </w:r>
    </w:p>
    <w:p>
      <w:pPr>
        <w:ind w:firstLine="420" w:firstLineChars="200"/>
        <w:rPr>
          <w:rFonts w:hint="eastAsia"/>
          <w:sz w:val="21"/>
          <w:szCs w:val="21"/>
        </w:rPr>
      </w:pPr>
    </w:p>
    <w:p>
      <w:pPr>
        <w:ind w:firstLine="420" w:firstLineChars="200"/>
        <w:rPr>
          <w:rFonts w:hint="eastAsia"/>
          <w:sz w:val="21"/>
          <w:szCs w:val="21"/>
        </w:rPr>
      </w:pPr>
    </w:p>
    <w:p>
      <w:pPr>
        <w:rPr>
          <w:rFonts w:hint="eastAsia"/>
          <w:sz w:val="21"/>
          <w:szCs w:val="21"/>
        </w:rPr>
      </w:pPr>
    </w:p>
    <w:p>
      <w:pPr>
        <w:ind w:firstLine="420" w:firstLineChars="200"/>
        <w:rPr>
          <w:rFonts w:hint="eastAsia"/>
          <w:sz w:val="21"/>
          <w:szCs w:val="21"/>
        </w:rPr>
      </w:pPr>
    </w:p>
    <w:p>
      <w:pPr>
        <w:rPr>
          <w:rFonts w:hint="eastAsia"/>
          <w:b/>
          <w:bCs/>
          <w:color w:val="FF0000"/>
          <w:sz w:val="21"/>
          <w:szCs w:val="21"/>
        </w:rPr>
      </w:pPr>
      <w:r>
        <w:rPr>
          <w:rFonts w:hint="eastAsia"/>
          <w:b/>
          <w:bCs/>
          <w:color w:val="FF0000"/>
          <w:sz w:val="21"/>
          <w:szCs w:val="21"/>
        </w:rPr>
        <w:t>掌缘</w:t>
      </w:r>
      <w:r>
        <w:rPr>
          <w:rFonts w:hint="eastAsia"/>
          <w:b/>
          <w:bCs/>
          <w:color w:val="FF0000"/>
          <w:sz w:val="21"/>
          <w:szCs w:val="21"/>
          <w:lang w:val="en-US" w:eastAsia="zh-CN"/>
        </w:rPr>
        <w:t>APP</w:t>
      </w:r>
      <w:r>
        <w:rPr>
          <w:rFonts w:hint="eastAsia"/>
          <w:b/>
          <w:bCs/>
          <w:color w:val="FF0000"/>
          <w:sz w:val="21"/>
          <w:szCs w:val="21"/>
        </w:rPr>
        <w:t>主要功能</w:t>
      </w:r>
    </w:p>
    <w:p>
      <w:pPr>
        <w:ind w:firstLine="420" w:firstLineChars="200"/>
        <w:rPr>
          <w:rFonts w:hint="eastAsia" w:eastAsiaTheme="minorEastAsia"/>
          <w:sz w:val="21"/>
          <w:szCs w:val="21"/>
          <w:lang w:val="en-US" w:eastAsia="zh-CN"/>
        </w:rPr>
      </w:pPr>
      <w:r>
        <w:rPr>
          <w:rFonts w:hint="eastAsia"/>
          <w:sz w:val="21"/>
          <w:szCs w:val="21"/>
          <w:lang w:val="en-US" w:eastAsia="zh-CN"/>
        </w:rPr>
        <w:t>1、实名认证：阿里云实名认证系统，通过手机号码和身份证实名认证注册，保证个人信息资料的真实性。</w:t>
      </w:r>
    </w:p>
    <w:p>
      <w:pPr>
        <w:ind w:firstLine="420" w:firstLineChars="200"/>
        <w:rPr>
          <w:rFonts w:hint="eastAsia"/>
          <w:sz w:val="21"/>
          <w:szCs w:val="21"/>
        </w:rPr>
      </w:pPr>
      <w:r>
        <w:rPr>
          <w:rFonts w:hint="eastAsia"/>
          <w:sz w:val="21"/>
          <w:szCs w:val="21"/>
          <w:lang w:val="en-US" w:eastAsia="zh-CN"/>
        </w:rPr>
        <w:t>2、</w:t>
      </w:r>
      <w:r>
        <w:rPr>
          <w:rFonts w:hint="eastAsia"/>
          <w:sz w:val="21"/>
          <w:szCs w:val="21"/>
        </w:rPr>
        <w:t>单位认证：</w:t>
      </w:r>
      <w:r>
        <w:rPr>
          <w:rFonts w:hint="eastAsia"/>
          <w:sz w:val="21"/>
          <w:szCs w:val="21"/>
          <w:lang w:eastAsia="zh-CN"/>
        </w:rPr>
        <w:t>通过设定在每个单位真实管理员的审核机制，每个单位</w:t>
      </w:r>
      <w:r>
        <w:rPr>
          <w:rFonts w:hint="eastAsia"/>
          <w:sz w:val="21"/>
          <w:szCs w:val="21"/>
        </w:rPr>
        <w:t>认证系统保证了</w:t>
      </w:r>
      <w:r>
        <w:rPr>
          <w:rFonts w:hint="eastAsia"/>
          <w:sz w:val="21"/>
          <w:szCs w:val="21"/>
          <w:lang w:eastAsia="zh-CN"/>
        </w:rPr>
        <w:t>单位</w:t>
      </w:r>
      <w:r>
        <w:rPr>
          <w:rFonts w:hint="eastAsia"/>
          <w:sz w:val="21"/>
          <w:szCs w:val="21"/>
        </w:rPr>
        <w:t>用户信息的真实性，解决困扰整个婚恋行业的个人认证诚信问题</w:t>
      </w:r>
      <w:r>
        <w:rPr>
          <w:rFonts w:hint="eastAsia"/>
          <w:sz w:val="21"/>
          <w:szCs w:val="21"/>
          <w:lang w:eastAsia="zh-CN"/>
        </w:rPr>
        <w:t>；</w:t>
      </w:r>
      <w:r>
        <w:rPr>
          <w:rFonts w:hint="eastAsia"/>
          <w:sz w:val="21"/>
          <w:szCs w:val="21"/>
        </w:rPr>
        <w:t>同时又</w:t>
      </w:r>
      <w:r>
        <w:rPr>
          <w:rFonts w:hint="eastAsia"/>
          <w:sz w:val="21"/>
          <w:szCs w:val="21"/>
          <w:lang w:eastAsia="zh-CN"/>
        </w:rPr>
        <w:t>可</w:t>
      </w:r>
      <w:r>
        <w:rPr>
          <w:rFonts w:hint="eastAsia"/>
          <w:sz w:val="21"/>
          <w:szCs w:val="21"/>
        </w:rPr>
        <w:t>通过单位</w:t>
      </w:r>
      <w:r>
        <w:rPr>
          <w:rFonts w:hint="eastAsia"/>
          <w:sz w:val="21"/>
          <w:szCs w:val="21"/>
          <w:lang w:eastAsia="zh-CN"/>
        </w:rPr>
        <w:t>管理员辅助寻找</w:t>
      </w:r>
      <w:r>
        <w:rPr>
          <w:rFonts w:hint="eastAsia"/>
          <w:sz w:val="21"/>
          <w:szCs w:val="21"/>
        </w:rPr>
        <w:t>另一半。</w:t>
      </w:r>
    </w:p>
    <w:p>
      <w:pPr>
        <w:ind w:firstLine="420" w:firstLineChars="200"/>
        <w:rPr>
          <w:rFonts w:hint="eastAsia"/>
          <w:sz w:val="21"/>
          <w:szCs w:val="21"/>
        </w:rPr>
      </w:pPr>
      <w:r>
        <w:rPr>
          <w:rFonts w:hint="eastAsia"/>
          <w:sz w:val="21"/>
          <w:szCs w:val="21"/>
          <w:lang w:val="en-US" w:eastAsia="zh-CN"/>
        </w:rPr>
        <w:t>3</w:t>
      </w:r>
      <w:r>
        <w:rPr>
          <w:rFonts w:hint="eastAsia"/>
          <w:sz w:val="21"/>
          <w:szCs w:val="21"/>
          <w:lang w:eastAsia="zh-CN"/>
        </w:rPr>
        <w:t>、</w:t>
      </w:r>
      <w:r>
        <w:rPr>
          <w:rFonts w:hint="eastAsia"/>
          <w:sz w:val="21"/>
          <w:szCs w:val="21"/>
        </w:rPr>
        <w:t>隐私保护：</w:t>
      </w:r>
      <w:r>
        <w:rPr>
          <w:rFonts w:hint="eastAsia"/>
          <w:sz w:val="21"/>
          <w:szCs w:val="21"/>
          <w:lang w:eastAsia="zh-CN"/>
        </w:rPr>
        <w:t>自定义</w:t>
      </w:r>
      <w:r>
        <w:rPr>
          <w:rFonts w:hint="eastAsia"/>
          <w:sz w:val="21"/>
          <w:szCs w:val="21"/>
        </w:rPr>
        <w:t>隐私</w:t>
      </w:r>
      <w:r>
        <w:rPr>
          <w:rFonts w:hint="eastAsia"/>
          <w:sz w:val="21"/>
          <w:szCs w:val="21"/>
          <w:lang w:eastAsia="zh-CN"/>
        </w:rPr>
        <w:t>设置</w:t>
      </w:r>
      <w:r>
        <w:rPr>
          <w:rFonts w:hint="eastAsia"/>
          <w:sz w:val="21"/>
          <w:szCs w:val="21"/>
        </w:rPr>
        <w:t>，对</w:t>
      </w:r>
      <w:r>
        <w:rPr>
          <w:rFonts w:hint="eastAsia"/>
          <w:sz w:val="21"/>
          <w:szCs w:val="21"/>
          <w:lang w:eastAsia="zh-CN"/>
        </w:rPr>
        <w:t>全部用户或本单位同事均可设定</w:t>
      </w:r>
      <w:r>
        <w:rPr>
          <w:rFonts w:hint="eastAsia"/>
          <w:sz w:val="21"/>
          <w:szCs w:val="21"/>
        </w:rPr>
        <w:t>隐身</w:t>
      </w:r>
      <w:r>
        <w:rPr>
          <w:rFonts w:hint="eastAsia"/>
          <w:sz w:val="21"/>
          <w:szCs w:val="21"/>
          <w:lang w:eastAsia="zh-CN"/>
        </w:rPr>
        <w:t>或单位名称隐私</w:t>
      </w:r>
      <w:r>
        <w:rPr>
          <w:rFonts w:hint="eastAsia"/>
          <w:sz w:val="21"/>
          <w:szCs w:val="21"/>
        </w:rPr>
        <w:t>状态，</w:t>
      </w:r>
      <w:r>
        <w:rPr>
          <w:rFonts w:hint="eastAsia"/>
          <w:sz w:val="21"/>
          <w:szCs w:val="21"/>
          <w:lang w:eastAsia="zh-CN"/>
        </w:rPr>
        <w:t>保证各种隐私信息</w:t>
      </w:r>
      <w:r>
        <w:rPr>
          <w:rFonts w:hint="eastAsia"/>
          <w:sz w:val="21"/>
          <w:szCs w:val="21"/>
        </w:rPr>
        <w:t>。</w:t>
      </w:r>
    </w:p>
    <w:p>
      <w:pPr>
        <w:ind w:firstLine="420" w:firstLineChars="200"/>
        <w:rPr>
          <w:rFonts w:hint="eastAsia"/>
          <w:sz w:val="21"/>
          <w:szCs w:val="21"/>
          <w:lang w:eastAsia="zh-CN"/>
        </w:rPr>
      </w:pPr>
      <w:r>
        <w:rPr>
          <w:rFonts w:hint="eastAsia"/>
          <w:sz w:val="21"/>
          <w:szCs w:val="21"/>
        </w:rPr>
        <w:t>4</w:t>
      </w:r>
      <w:r>
        <w:rPr>
          <w:rFonts w:hint="eastAsia"/>
          <w:sz w:val="21"/>
          <w:szCs w:val="21"/>
          <w:lang w:eastAsia="zh-CN"/>
        </w:rPr>
        <w:t>、心灵匹配</w:t>
      </w:r>
      <w:r>
        <w:rPr>
          <w:rFonts w:hint="eastAsia"/>
          <w:sz w:val="21"/>
          <w:szCs w:val="21"/>
        </w:rPr>
        <w:t>：</w:t>
      </w:r>
      <w:r>
        <w:rPr>
          <w:rFonts w:hint="eastAsia"/>
          <w:sz w:val="21"/>
          <w:szCs w:val="21"/>
          <w:lang w:eastAsia="zh-CN"/>
        </w:rPr>
        <w:t>省教科和省部属共同发起的“专区版块”，根据大数据筛选和会员自主填写的各项要求，精准匹配。</w:t>
      </w:r>
    </w:p>
    <w:p>
      <w:pPr>
        <w:ind w:firstLine="420" w:firstLineChars="200"/>
        <w:rPr>
          <w:rFonts w:hint="eastAsia"/>
          <w:sz w:val="21"/>
          <w:szCs w:val="21"/>
        </w:rPr>
      </w:pPr>
      <w:r>
        <w:rPr>
          <w:rFonts w:hint="eastAsia"/>
          <w:sz w:val="21"/>
          <w:szCs w:val="21"/>
        </w:rPr>
        <w:t>5</w:t>
      </w:r>
      <w:r>
        <w:rPr>
          <w:rFonts w:hint="eastAsia"/>
          <w:sz w:val="21"/>
          <w:szCs w:val="21"/>
          <w:lang w:eastAsia="zh-CN"/>
        </w:rPr>
        <w:t>、热门活动</w:t>
      </w:r>
      <w:r>
        <w:rPr>
          <w:rFonts w:hint="eastAsia"/>
          <w:sz w:val="21"/>
          <w:szCs w:val="21"/>
        </w:rPr>
        <w:t>：丰富的线上线下活动，</w:t>
      </w:r>
      <w:r>
        <w:rPr>
          <w:rFonts w:hint="eastAsia"/>
          <w:sz w:val="21"/>
          <w:szCs w:val="21"/>
          <w:lang w:eastAsia="zh-CN"/>
        </w:rPr>
        <w:t>随时随地认识许多新朋友，快快乐乐参加各种交友联谊和兴趣活动</w:t>
      </w:r>
      <w:r>
        <w:rPr>
          <w:rFonts w:hint="eastAsia"/>
          <w:sz w:val="21"/>
          <w:szCs w:val="21"/>
        </w:rPr>
        <w:t>。</w:t>
      </w:r>
    </w:p>
    <w:p>
      <w:pPr>
        <w:ind w:firstLine="420" w:firstLineChars="200"/>
        <w:rPr>
          <w:rFonts w:hint="eastAsia"/>
          <w:sz w:val="21"/>
          <w:szCs w:val="21"/>
          <w:lang w:eastAsia="zh-CN"/>
        </w:rPr>
      </w:pPr>
      <w:r>
        <w:rPr>
          <w:rFonts w:hint="eastAsia"/>
          <w:sz w:val="21"/>
          <w:szCs w:val="21"/>
        </w:rPr>
        <w:t>6</w:t>
      </w:r>
      <w:r>
        <w:rPr>
          <w:rFonts w:hint="eastAsia"/>
          <w:sz w:val="21"/>
          <w:szCs w:val="21"/>
          <w:lang w:eastAsia="zh-CN"/>
        </w:rPr>
        <w:t>、群聊派对</w:t>
      </w:r>
      <w:r>
        <w:rPr>
          <w:rFonts w:hint="eastAsia"/>
          <w:sz w:val="21"/>
          <w:szCs w:val="21"/>
        </w:rPr>
        <w:t>：</w:t>
      </w:r>
      <w:r>
        <w:rPr>
          <w:rFonts w:hint="eastAsia"/>
          <w:sz w:val="21"/>
          <w:szCs w:val="21"/>
          <w:lang w:eastAsia="zh-CN"/>
        </w:rPr>
        <w:t>对话框形式的“聊天群”，各种兴趣分组式聊天功能，随时加入或退出群聊，随时随地共享话题、发起活动、约伴畅聊。</w:t>
      </w:r>
    </w:p>
    <w:p>
      <w:pPr>
        <w:ind w:firstLine="420" w:firstLineChars="200"/>
        <w:rPr>
          <w:rFonts w:hint="eastAsia"/>
          <w:sz w:val="21"/>
          <w:szCs w:val="21"/>
          <w:lang w:val="en-US" w:eastAsia="zh-CN"/>
        </w:rPr>
      </w:pPr>
      <w:r>
        <w:rPr>
          <w:rFonts w:hint="eastAsia"/>
          <w:sz w:val="21"/>
          <w:szCs w:val="21"/>
          <w:lang w:val="en-US" w:eastAsia="zh-CN"/>
        </w:rPr>
        <w:t>7、社交聊天：社交聊天功能、“朋友圈式”的动态发现。</w:t>
      </w:r>
    </w:p>
    <w:p>
      <w:pPr>
        <w:ind w:firstLine="420" w:firstLineChars="200"/>
        <w:rPr>
          <w:rFonts w:hint="eastAsia"/>
          <w:sz w:val="21"/>
          <w:szCs w:val="21"/>
          <w:lang w:eastAsia="zh-CN"/>
        </w:rPr>
      </w:pPr>
    </w:p>
    <w:p>
      <w:pPr>
        <w:ind w:firstLine="420" w:firstLineChars="200"/>
        <w:rPr>
          <w:rFonts w:hint="eastAsia"/>
          <w:sz w:val="21"/>
          <w:szCs w:val="21"/>
          <w:lang w:eastAsia="zh-CN"/>
        </w:rPr>
      </w:pPr>
    </w:p>
    <w:p>
      <w:pPr>
        <w:rPr>
          <w:rFonts w:hint="eastAsia"/>
          <w:sz w:val="21"/>
          <w:szCs w:val="21"/>
          <w:lang w:val="en-US" w:eastAsia="zh-CN"/>
        </w:rPr>
      </w:pPr>
    </w:p>
    <w:p>
      <w:pPr>
        <w:rPr>
          <w:rFonts w:hint="eastAsia"/>
          <w:sz w:val="21"/>
          <w:szCs w:val="21"/>
          <w:lang w:val="en-US" w:eastAsia="zh-CN"/>
        </w:rPr>
      </w:pPr>
    </w:p>
    <w:p>
      <w:pPr>
        <w:numPr>
          <w:ilvl w:val="0"/>
          <w:numId w:val="0"/>
        </w:numPr>
        <w:rPr>
          <w:rFonts w:hint="eastAsia"/>
          <w:b/>
          <w:bCs/>
          <w:color w:val="FF0000"/>
          <w:sz w:val="21"/>
          <w:szCs w:val="21"/>
          <w:lang w:val="en-US" w:eastAsia="zh-CN"/>
        </w:rPr>
      </w:pPr>
      <w:r>
        <w:rPr>
          <w:rFonts w:hint="eastAsia"/>
          <w:b/>
          <w:bCs/>
          <w:color w:val="FF0000"/>
          <w:sz w:val="21"/>
          <w:szCs w:val="21"/>
          <w:lang w:val="en-US" w:eastAsia="zh-CN"/>
        </w:rPr>
        <w:t>省部属工会、省教科工会婚恋交友专区系统（心灵匹配）</w:t>
      </w:r>
    </w:p>
    <w:p>
      <w:pPr>
        <w:numPr>
          <w:ilvl w:val="0"/>
          <w:numId w:val="0"/>
        </w:numPr>
        <w:ind w:leftChars="200" w:firstLine="420" w:firstLineChars="200"/>
        <w:rPr>
          <w:rFonts w:hint="eastAsia"/>
          <w:b w:val="0"/>
          <w:bCs w:val="0"/>
          <w:color w:val="auto"/>
          <w:sz w:val="21"/>
          <w:szCs w:val="21"/>
          <w:lang w:val="en-US" w:eastAsia="zh-CN"/>
        </w:rPr>
      </w:pPr>
      <w:r>
        <w:rPr>
          <w:rFonts w:hint="eastAsia"/>
          <w:b w:val="0"/>
          <w:bCs w:val="0"/>
          <w:color w:val="auto"/>
          <w:sz w:val="21"/>
          <w:szCs w:val="21"/>
          <w:lang w:val="en-US" w:eastAsia="zh-CN"/>
        </w:rPr>
        <w:t>江苏省部属企事业工会、省教育科技工会婚恋交友系统是一个以单位认证为基础的移动婚恋交友平台版块。针对省部属企事业工会和省教育科技工会适婚青年解决婚恋问题的实际诉求，掌缘通过单位认证实现了个人身份真实性的核验，通过大数据云计算让条件相当的单身群体实现“门当户对式”的智能匹配，同时针对枯燥的传统见面相亲模式，创新性的将社交功能融入到婚恋交友中，让单身朋友亲身参与到线下活动，在进入相同的兴趣群众充分沟通了解，从而极大的提高了配对的准确性和成功率。</w:t>
      </w:r>
    </w:p>
    <w:p>
      <w:pPr>
        <w:numPr>
          <w:ilvl w:val="0"/>
          <w:numId w:val="0"/>
        </w:numPr>
        <w:ind w:leftChars="200"/>
        <w:rPr>
          <w:rFonts w:hint="eastAsia"/>
          <w:b w:val="0"/>
          <w:bCs w:val="0"/>
          <w:color w:val="auto"/>
          <w:sz w:val="21"/>
          <w:szCs w:val="21"/>
          <w:lang w:val="en-US" w:eastAsia="zh-CN"/>
        </w:rPr>
      </w:pPr>
    </w:p>
    <w:p>
      <w:pPr>
        <w:numPr>
          <w:ilvl w:val="0"/>
          <w:numId w:val="0"/>
        </w:numPr>
        <w:ind w:leftChars="200"/>
        <w:rPr>
          <w:rFonts w:hint="eastAsia"/>
          <w:b w:val="0"/>
          <w:bCs w:val="0"/>
          <w:color w:val="auto"/>
          <w:sz w:val="21"/>
          <w:szCs w:val="21"/>
          <w:lang w:val="en-US" w:eastAsia="zh-CN"/>
        </w:rPr>
      </w:pPr>
      <w:r>
        <w:rPr>
          <w:rFonts w:hint="eastAsia"/>
          <w:b w:val="0"/>
          <w:bCs w:val="0"/>
          <w:color w:val="auto"/>
          <w:sz w:val="21"/>
          <w:szCs w:val="21"/>
          <w:lang w:val="en-US" w:eastAsia="zh-CN"/>
        </w:rPr>
        <w:drawing>
          <wp:inline distT="0" distB="0" distL="114300" distR="114300">
            <wp:extent cx="5266690" cy="3509645"/>
            <wp:effectExtent l="0" t="0" r="10160" b="14605"/>
            <wp:docPr id="6" name="图片 6" descr="4263da9fc0990770dacf7ede9ecda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4263da9fc0990770dacf7ede9ecda67"/>
                    <pic:cNvPicPr>
                      <a:picLocks noChangeAspect="1"/>
                    </pic:cNvPicPr>
                  </pic:nvPicPr>
                  <pic:blipFill>
                    <a:blip r:embed="rId4"/>
                    <a:stretch>
                      <a:fillRect/>
                    </a:stretch>
                  </pic:blipFill>
                  <pic:spPr>
                    <a:xfrm>
                      <a:off x="0" y="0"/>
                      <a:ext cx="5266690" cy="3509645"/>
                    </a:xfrm>
                    <a:prstGeom prst="rect">
                      <a:avLst/>
                    </a:prstGeom>
                  </pic:spPr>
                </pic:pic>
              </a:graphicData>
            </a:graphic>
          </wp:inline>
        </w:drawing>
      </w:r>
    </w:p>
    <w:p>
      <w:pPr>
        <w:ind w:firstLine="420" w:firstLineChars="200"/>
        <w:jc w:val="center"/>
        <w:rPr>
          <w:rFonts w:hint="eastAsia" w:eastAsiaTheme="minorEastAsia"/>
          <w:sz w:val="21"/>
          <w:szCs w:val="21"/>
          <w:lang w:eastAsia="zh-CN"/>
        </w:rPr>
      </w:pPr>
      <w:r>
        <w:rPr>
          <w:rFonts w:hint="eastAsia" w:eastAsiaTheme="minorEastAsia"/>
          <w:sz w:val="21"/>
          <w:szCs w:val="21"/>
          <w:lang w:eastAsia="zh-CN"/>
        </w:rPr>
        <w:drawing>
          <wp:inline distT="0" distB="0" distL="114300" distR="114300">
            <wp:extent cx="3107690" cy="7034530"/>
            <wp:effectExtent l="0" t="0" r="16510" b="13970"/>
            <wp:docPr id="4" name="图片 4" descr="df0e65d9a634257077356a8994cf0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f0e65d9a634257077356a8994cf0a3"/>
                    <pic:cNvPicPr>
                      <a:picLocks noChangeAspect="1"/>
                    </pic:cNvPicPr>
                  </pic:nvPicPr>
                  <pic:blipFill>
                    <a:blip r:embed="rId5"/>
                    <a:stretch>
                      <a:fillRect/>
                    </a:stretch>
                  </pic:blipFill>
                  <pic:spPr>
                    <a:xfrm>
                      <a:off x="0" y="0"/>
                      <a:ext cx="3107690" cy="7034530"/>
                    </a:xfrm>
                    <a:prstGeom prst="rect">
                      <a:avLst/>
                    </a:prstGeom>
                  </pic:spPr>
                </pic:pic>
              </a:graphicData>
            </a:graphic>
          </wp:inline>
        </w:drawing>
      </w:r>
    </w:p>
    <w:p>
      <w:pPr>
        <w:rPr>
          <w:rFonts w:hint="eastAsia" w:eastAsiaTheme="minorEastAsia"/>
          <w:sz w:val="21"/>
          <w:szCs w:val="21"/>
          <w:lang w:eastAsia="zh-CN"/>
        </w:rPr>
      </w:pPr>
      <w:r>
        <w:rPr>
          <w:rFonts w:hint="eastAsia" w:eastAsiaTheme="minorEastAsia"/>
          <w:sz w:val="21"/>
          <w:szCs w:val="21"/>
          <w:lang w:eastAsia="zh-CN"/>
        </w:rPr>
        <w:drawing>
          <wp:inline distT="0" distB="0" distL="114300" distR="114300">
            <wp:extent cx="4571365" cy="2133600"/>
            <wp:effectExtent l="0" t="0" r="0" b="0"/>
            <wp:docPr id="1" name="图片 1" descr="lALPDgQ9rNtPEQzM4M0B4A_480_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lALPDgQ9rNtPEQzM4M0B4A_480_224"/>
                    <pic:cNvPicPr>
                      <a:picLocks noChangeAspect="1"/>
                    </pic:cNvPicPr>
                  </pic:nvPicPr>
                  <pic:blipFill>
                    <a:blip r:embed="rId6"/>
                    <a:stretch>
                      <a:fillRect/>
                    </a:stretch>
                  </pic:blipFill>
                  <pic:spPr>
                    <a:xfrm>
                      <a:off x="0" y="0"/>
                      <a:ext cx="4571365" cy="2133600"/>
                    </a:xfrm>
                    <a:prstGeom prst="rect">
                      <a:avLst/>
                    </a:prstGeom>
                  </pic:spPr>
                </pic:pic>
              </a:graphicData>
            </a:graphic>
          </wp:inline>
        </w:drawing>
      </w:r>
    </w:p>
    <w:p>
      <w:pPr>
        <w:jc w:val="center"/>
      </w:pPr>
      <w:r>
        <w:rPr>
          <w:rFonts w:hint="eastAsia" w:eastAsiaTheme="minorEastAsia"/>
          <w:sz w:val="21"/>
          <w:szCs w:val="21"/>
          <w:lang w:eastAsia="zh-CN"/>
        </w:rPr>
        <w:drawing>
          <wp:inline distT="0" distB="0" distL="114300" distR="114300">
            <wp:extent cx="2057400" cy="2057400"/>
            <wp:effectExtent l="0" t="0" r="0" b="0"/>
            <wp:docPr id="2" name="图片 2" descr="lALPGoU8dHwP9OzM2MzY_216_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lALPGoU8dHwP9OzM2MzY_216_216"/>
                    <pic:cNvPicPr>
                      <a:picLocks noChangeAspect="1"/>
                    </pic:cNvPicPr>
                  </pic:nvPicPr>
                  <pic:blipFill>
                    <a:blip r:embed="rId7"/>
                    <a:stretch>
                      <a:fillRect/>
                    </a:stretch>
                  </pic:blipFill>
                  <pic:spPr>
                    <a:xfrm>
                      <a:off x="0" y="0"/>
                      <a:ext cx="2057400" cy="2057400"/>
                    </a:xfrm>
                    <a:prstGeom prst="rect">
                      <a:avLst/>
                    </a:prstGeom>
                  </pic:spPr>
                </pic:pic>
              </a:graphicData>
            </a:graphic>
          </wp:inline>
        </w:drawing>
      </w:r>
      <w:r>
        <w:drawing>
          <wp:inline distT="0" distB="0" distL="114300" distR="114300">
            <wp:extent cx="5241925" cy="2272030"/>
            <wp:effectExtent l="0" t="0" r="15875" b="1397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8"/>
                    <a:stretch>
                      <a:fillRect/>
                    </a:stretch>
                  </pic:blipFill>
                  <pic:spPr>
                    <a:xfrm>
                      <a:off x="0" y="0"/>
                      <a:ext cx="5241925" cy="2272030"/>
                    </a:xfrm>
                    <a:prstGeom prst="rect">
                      <a:avLst/>
                    </a:prstGeom>
                    <a:noFill/>
                    <a:ln w="9525">
                      <a:noFill/>
                    </a:ln>
                  </pic:spPr>
                </pic:pic>
              </a:graphicData>
            </a:graphic>
          </wp:inline>
        </w:drawing>
      </w:r>
    </w:p>
    <w:p>
      <w:pPr>
        <w:jc w:val="center"/>
        <w:rPr>
          <w:rFonts w:hint="eastAsia"/>
          <w:lang w:eastAsia="zh-CN"/>
        </w:rPr>
      </w:pPr>
      <w:r>
        <w:rPr>
          <w:rFonts w:hint="eastAsia"/>
          <w:lang w:eastAsia="zh-CN"/>
        </w:rPr>
        <w:drawing>
          <wp:inline distT="0" distB="0" distL="114300" distR="114300">
            <wp:extent cx="5267325" cy="3497580"/>
            <wp:effectExtent l="0" t="0" r="9525" b="7620"/>
            <wp:docPr id="5" name="图片 5" descr="63b27e4b97f6998ed6b2b93d3160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63b27e4b97f6998ed6b2b93d3160931"/>
                    <pic:cNvPicPr>
                      <a:picLocks noChangeAspect="1"/>
                    </pic:cNvPicPr>
                  </pic:nvPicPr>
                  <pic:blipFill>
                    <a:blip r:embed="rId9"/>
                    <a:stretch>
                      <a:fillRect/>
                    </a:stretch>
                  </pic:blipFill>
                  <pic:spPr>
                    <a:xfrm>
                      <a:off x="0" y="0"/>
                      <a:ext cx="5267325" cy="3497580"/>
                    </a:xfrm>
                    <a:prstGeom prst="rect">
                      <a:avLst/>
                    </a:prstGeom>
                  </pic:spPr>
                </pic:pic>
              </a:graphicData>
            </a:graphic>
          </wp:inline>
        </w:drawing>
      </w:r>
    </w:p>
    <w:p>
      <w:pPr>
        <w:jc w:val="center"/>
        <w:rPr>
          <w:rFonts w:hint="eastAsia"/>
          <w:lang w:eastAsia="zh-CN"/>
        </w:rPr>
      </w:pPr>
      <w:r>
        <w:rPr>
          <w:rFonts w:hint="eastAsia"/>
          <w:lang w:eastAsia="zh-CN"/>
        </w:rPr>
        <w:drawing>
          <wp:inline distT="0" distB="0" distL="114300" distR="114300">
            <wp:extent cx="5266055" cy="3949700"/>
            <wp:effectExtent l="0" t="0" r="10795" b="12700"/>
            <wp:docPr id="8" name="图片 8" descr="44a389b9ffbd65f548d8b2ccd3cfa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44a389b9ffbd65f548d8b2ccd3cfaaa"/>
                    <pic:cNvPicPr>
                      <a:picLocks noChangeAspect="1"/>
                    </pic:cNvPicPr>
                  </pic:nvPicPr>
                  <pic:blipFill>
                    <a:blip r:embed="rId10"/>
                    <a:stretch>
                      <a:fillRect/>
                    </a:stretch>
                  </pic:blipFill>
                  <pic:spPr>
                    <a:xfrm>
                      <a:off x="0" y="0"/>
                      <a:ext cx="5266055" cy="3949700"/>
                    </a:xfrm>
                    <a:prstGeom prst="rect">
                      <a:avLst/>
                    </a:prstGeom>
                  </pic:spPr>
                </pic:pic>
              </a:graphicData>
            </a:graphic>
          </wp:inline>
        </w:drawing>
      </w:r>
    </w:p>
    <w:p>
      <w:pPr>
        <w:jc w:val="center"/>
        <w:rPr>
          <w:rFonts w:hint="eastAsia"/>
          <w:lang w:eastAsia="zh-CN"/>
        </w:rPr>
      </w:pPr>
      <w:r>
        <w:rPr>
          <w:rFonts w:hint="eastAsia"/>
          <w:lang w:eastAsia="zh-CN"/>
        </w:rPr>
        <w:drawing>
          <wp:inline distT="0" distB="0" distL="114300" distR="114300">
            <wp:extent cx="5271135" cy="3947795"/>
            <wp:effectExtent l="0" t="0" r="5715" b="14605"/>
            <wp:docPr id="9" name="图片 9" descr="1d015f8dc9c136b96addc8000fead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d015f8dc9c136b96addc8000fead37"/>
                    <pic:cNvPicPr>
                      <a:picLocks noChangeAspect="1"/>
                    </pic:cNvPicPr>
                  </pic:nvPicPr>
                  <pic:blipFill>
                    <a:blip r:embed="rId11"/>
                    <a:stretch>
                      <a:fillRect/>
                    </a:stretch>
                  </pic:blipFill>
                  <pic:spPr>
                    <a:xfrm>
                      <a:off x="0" y="0"/>
                      <a:ext cx="5271135" cy="3947795"/>
                    </a:xfrm>
                    <a:prstGeom prst="rect">
                      <a:avLst/>
                    </a:prstGeom>
                  </pic:spPr>
                </pic:pic>
              </a:graphicData>
            </a:graphic>
          </wp:inline>
        </w:drawing>
      </w:r>
    </w:p>
    <w:p>
      <w:pPr>
        <w:jc w:val="center"/>
        <w:rPr>
          <w:rFonts w:hint="eastAsia"/>
          <w:lang w:eastAsia="zh-CN"/>
        </w:rPr>
      </w:pPr>
      <w:r>
        <w:rPr>
          <w:rFonts w:hint="eastAsia"/>
          <w:lang w:eastAsia="zh-CN"/>
        </w:rPr>
        <w:drawing>
          <wp:inline distT="0" distB="0" distL="114300" distR="114300">
            <wp:extent cx="5273675" cy="3042285"/>
            <wp:effectExtent l="0" t="0" r="3175" b="5715"/>
            <wp:docPr id="10" name="图片 10" descr="39f47bb99e58fe18874edf7c71c5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39f47bb99e58fe18874edf7c71c5934"/>
                    <pic:cNvPicPr>
                      <a:picLocks noChangeAspect="1"/>
                    </pic:cNvPicPr>
                  </pic:nvPicPr>
                  <pic:blipFill>
                    <a:blip r:embed="rId12"/>
                    <a:stretch>
                      <a:fillRect/>
                    </a:stretch>
                  </pic:blipFill>
                  <pic:spPr>
                    <a:xfrm>
                      <a:off x="0" y="0"/>
                      <a:ext cx="5273675" cy="3042285"/>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78F263D"/>
    <w:rsid w:val="0C1C41D3"/>
    <w:rsid w:val="0C325131"/>
    <w:rsid w:val="2613334F"/>
    <w:rsid w:val="388A552A"/>
    <w:rsid w:val="535C252D"/>
    <w:rsid w:val="568365B6"/>
    <w:rsid w:val="5A317F2D"/>
    <w:rsid w:val="7A1820A1"/>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3">
    <w:name w:val="heading 4"/>
    <w:basedOn w:val="1"/>
    <w:next w:val="1"/>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6">
    <w:name w:val="Default Paragraph Font"/>
    <w:semiHidden/>
    <w:uiPriority w:val="0"/>
  </w:style>
  <w:style w:type="table" w:default="1" w:styleId="5">
    <w:name w:val="Normal Table"/>
    <w:semiHidden/>
    <w:uiPriority w:val="0"/>
    <w:tblPr>
      <w:tblCellMar>
        <w:top w:w="0" w:type="dxa"/>
        <w:left w:w="108" w:type="dxa"/>
        <w:bottom w:w="0" w:type="dxa"/>
        <w:right w:w="108" w:type="dxa"/>
      </w:tblCellMar>
    </w:tblPr>
  </w:style>
  <w:style w:type="paragraph" w:styleId="4">
    <w:name w:val="Normal (Web)"/>
    <w:basedOn w:val="1"/>
    <w:qFormat/>
    <w:uiPriority w:val="0"/>
    <w:rPr>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35</TotalTime>
  <ScaleCrop>false</ScaleCrop>
  <LinksUpToDate>false</LinksUpToDate>
  <CharactersWithSpaces>0</CharactersWithSpaces>
  <Application>WPS Office_11.1.0.9740_F1E327BC-269C-435d-A152-05C5408002CA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Administrator</cp:lastModifiedBy>
  <dcterms:modified xsi:type="dcterms:W3CDTF">2020-07-07T02:40:13Z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2052-11.1.0.9740</vt:lpwstr>
  </property>
</Properties>
</file>